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6DD6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Anaesthesia Management of a Patient with Multiple Myeloma Undergoing Emergency Spinal Surgery: A Case Report</w:t>
      </w:r>
    </w:p>
    <w:p w14:paraId="00193B1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Authors: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Trojikj T¹, Murdjev A¹, Micevska A¹, Kraleva S², Bozinovska-Beaka G¹</w:t>
      </w:r>
    </w:p>
    <w:p w14:paraId="62FBFC4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Affiliations: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¹ Faculty of Medical Sciences, University Goce Delcev, Stip, North Macedonia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² General City Hospital “8th September”, Skopje, North Macedonia</w:t>
      </w:r>
    </w:p>
    <w:p w14:paraId="780A085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Corresponding Author:</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Trojikj 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Faculty of Medical Sciences, University Goce Delcev</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Stip, North Macedonia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Email: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"mailto:[tanja.trojik@gmail.com]" </w:instrText>
      </w:r>
      <w:r>
        <w:rPr>
          <w:rFonts w:ascii="Times New Roman" w:hAnsi="Times New Roman" w:eastAsia="Times New Roman" w:cs="Times New Roman"/>
          <w:sz w:val="24"/>
          <w:szCs w:val="24"/>
        </w:rPr>
        <w:fldChar w:fldCharType="separate"/>
      </w:r>
      <w:r>
        <w:rPr>
          <w:rStyle w:val="8"/>
          <w:rFonts w:ascii="Times New Roman" w:hAnsi="Times New Roman" w:eastAsia="Times New Roman" w:cs="Times New Roman"/>
          <w:sz w:val="24"/>
          <w:szCs w:val="24"/>
        </w:rPr>
        <w:t>[tanja.trojik@gmail.com]</w:t>
      </w:r>
      <w:r>
        <w:rPr>
          <w:rFonts w:ascii="Times New Roman" w:hAnsi="Times New Roman" w:eastAsia="Times New Roman" w:cs="Times New Roman"/>
          <w:sz w:val="24"/>
          <w:szCs w:val="24"/>
        </w:rPr>
        <w:fldChar w:fldCharType="end"/>
      </w:r>
    </w:p>
    <w:p w14:paraId="1A94B934">
      <w:pPr>
        <w:spacing w:before="100" w:beforeAutospacing="1" w:after="100" w:afterAutospacing="1" w:line="240" w:lineRule="auto"/>
        <w:rPr>
          <w:rFonts w:hint="default" w:ascii="Times New Roman" w:hAnsi="Times New Roman" w:eastAsia="Times New Roman" w:cs="Times New Roman"/>
          <w:sz w:val="24"/>
          <w:szCs w:val="24"/>
          <w:lang w:val="en-US"/>
        </w:rPr>
      </w:pPr>
      <w:bookmarkStart w:id="0" w:name="_GoBack"/>
      <w:bookmarkEnd w:id="0"/>
      <w:r>
        <w:rPr>
          <w:rFonts w:hint="default" w:ascii="Times New Roman" w:hAnsi="Times New Roman" w:eastAsia="Times New Roman" w:cs="Times New Roman"/>
          <w:sz w:val="24"/>
          <w:szCs w:val="24"/>
          <w:lang w:val="en-US"/>
        </w:rPr>
        <w:t>ORCID ID :</w:t>
      </w:r>
      <w:r>
        <w:rPr>
          <w:rFonts w:hint="default" w:ascii="Times New Roman" w:hAnsi="Times New Roman" w:eastAsia="Times New Roman"/>
          <w:sz w:val="24"/>
          <w:szCs w:val="24"/>
          <w:lang w:val="en-US"/>
        </w:rPr>
        <w:t>0009-0002-0152-4976</w:t>
      </w:r>
    </w:p>
    <w:p w14:paraId="33EF8D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080ED778">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Abstract</w:t>
      </w:r>
    </w:p>
    <w:p w14:paraId="3C6CD04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Multiple myeloma is a plasma cell malignancy associated with anemia, bone disease, renal impairment, and increased perioperative risk. Anaesthetic management is complex, particularly in emergency orthopedic procedures.</w:t>
      </w:r>
    </w:p>
    <w:p w14:paraId="357F7B7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Case Presentation: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We report a 53-year-old male with a history of multiple myeloma diagnosed in 2017, admitted with severe back pain and immobility. Imaging revealed pathological vertebral fractures (Th VIII, L I, L II), requiring urgent surgical fixation. The patient had anemia, leukopenia, and hypoproteinemia. General endotracheal anaesthesia was administered using propofol, fentanyl, and neuromuscular blockade, followed by controlled ventilation and intraoperative remifentanil infusion. The intraoperative course was stable, and the patient was extubated without complications. Postoperative recovery was uneventful with adequate pain control.</w:t>
      </w:r>
    </w:p>
    <w:p w14:paraId="76B0D3E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Patients with multiple myeloma require individualized anaesthetic management due to multisystem involvement. Careful perioperative planning and avoidance of complications are essential for favorable outcomes.</w:t>
      </w:r>
    </w:p>
    <w:p w14:paraId="78BF3E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5BD85918">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Keywords</w:t>
      </w:r>
    </w:p>
    <w:p w14:paraId="15DED0D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multiple myeloma; anaesthesia; spinal surgery; perioperative management; pathological fracture</w:t>
      </w:r>
    </w:p>
    <w:p w14:paraId="1FFEFA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13E01999">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Introduction</w:t>
      </w:r>
    </w:p>
    <w:p w14:paraId="1742B28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Multiple myeloma is a malignant disorder characterized by clonal proliferation of plasma cells within the bone marrow. It commonly leads to anemia, bone destruction, renal dysfunction, and immunosuppression.</w:t>
      </w:r>
    </w:p>
    <w:p w14:paraId="74C8153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With improved survival rates, anesthesiologists increasingly encounter these patients in surgical settings, particularly for orthopedic complications such as pathological fractures. These patients present significant perioperative challenges requiring careful planning and management.</w:t>
      </w:r>
    </w:p>
    <w:p w14:paraId="3AE220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8" o:spt="1" style="height:1.5pt;width:0pt;" fillcolor="#A0A0A0" filled="t" stroked="f" coordsize="21600,21600" o:hr="t" o:hrstd="t" o:hralign="center">
            <v:path/>
            <v:fill on="t" focussize="0,0"/>
            <v:stroke on="f"/>
            <v:imagedata o:title=""/>
            <o:lock v:ext="edit"/>
            <w10:wrap type="none"/>
            <w10:anchorlock/>
          </v:rect>
        </w:pict>
      </w:r>
    </w:p>
    <w:p w14:paraId="1010C884">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Case Presentation</w:t>
      </w:r>
    </w:p>
    <w:p w14:paraId="6EE92F5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53-year-old male presented to the emergency department with severe mid- and lower-back pain and inability to mobilize.</w:t>
      </w:r>
    </w:p>
    <w:p w14:paraId="02CA1013">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Patient History</w:t>
      </w:r>
    </w:p>
    <w:p w14:paraId="1CD758E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patient was diagnosed with multiple myeloma in 2017. His treatment history included:</w:t>
      </w:r>
    </w:p>
    <w:p w14:paraId="0C7B8CDD">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Bisphosphonate therapy (2 years) </w:t>
      </w:r>
    </w:p>
    <w:p w14:paraId="7AD7C210">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Autologous peripheral blood stem cell transplantation </w:t>
      </w:r>
    </w:p>
    <w:p w14:paraId="423CE077">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Multiple chemotherapy cycles </w:t>
      </w:r>
    </w:p>
    <w:p w14:paraId="347C0A6D">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Palliative radiotherapy </w:t>
      </w:r>
    </w:p>
    <w:p w14:paraId="15A8BF3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At admission, he was receiving:</w:t>
      </w:r>
    </w:p>
    <w:p w14:paraId="05BD06CA">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Thalidomide 100 mg daily </w:t>
      </w:r>
    </w:p>
    <w:p w14:paraId="3FBA2A61">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Calcium supplementation </w:t>
      </w:r>
    </w:p>
    <w:p w14:paraId="63F8B183">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Aspirin 100 mg (discontinued 7 days preoperatively) </w:t>
      </w:r>
    </w:p>
    <w:p w14:paraId="56BEEC78">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Low molecular weight heparin </w:t>
      </w:r>
    </w:p>
    <w:p w14:paraId="7582976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Clinical Findings and Diagnostics</w:t>
      </w:r>
    </w:p>
    <w:p w14:paraId="2DF816A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Radiological imaging revealed pathological compression fractures at Th VIII, L I, and L II vertebrae.</w:t>
      </w:r>
    </w:p>
    <w:p w14:paraId="2189C76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Laboratory findings showed:</w:t>
      </w:r>
    </w:p>
    <w:p w14:paraId="3DB49ABB">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Leukopenia (WBC 3.3 ×10⁹/L) </w:t>
      </w:r>
    </w:p>
    <w:p w14:paraId="54A0D49E">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Mild anemia (Hgb 12.2 g/dL, Hct 31.6%) </w:t>
      </w:r>
    </w:p>
    <w:p w14:paraId="3909A5B0">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Platelets 124 ×10⁹/L </w:t>
      </w:r>
    </w:p>
    <w:p w14:paraId="4226272E">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Hypoproteinemia and hypocalcemia </w:t>
      </w:r>
    </w:p>
    <w:p w14:paraId="4CB9EC2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Renal and liver function tests were within normal limits. Coagulation profile was normal.</w:t>
      </w:r>
    </w:p>
    <w:p w14:paraId="13A6335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Vital signs:</w:t>
      </w:r>
    </w:p>
    <w:p w14:paraId="6A0D7FC0">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Blood pressure: 126/82 mmHg </w:t>
      </w:r>
    </w:p>
    <w:p w14:paraId="22EAEA74">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Heart rate: 92 bpm </w:t>
      </w:r>
    </w:p>
    <w:p w14:paraId="293127BA">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SpO₂: 92% on room air </w:t>
      </w:r>
    </w:p>
    <w:p w14:paraId="5DCDDE44">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Treatment (Anaesthetic Management)</w:t>
      </w:r>
    </w:p>
    <w:p w14:paraId="3DD4AC6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patient was scheduled for urgent spinal reposition and transpedicular fixation under general anaesthesia.</w:t>
      </w:r>
    </w:p>
    <w:p w14:paraId="22E77D48">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Preoperative Preparation</w:t>
      </w:r>
    </w:p>
    <w:p w14:paraId="25BE0907">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Intravenous access secured </w:t>
      </w:r>
    </w:p>
    <w:p w14:paraId="066D0B2B">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Preoxygenation with 100% oxygen </w:t>
      </w:r>
    </w:p>
    <w:p w14:paraId="205217E3">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Fluid preload: 500 ml 0.9% NaCl </w:t>
      </w:r>
    </w:p>
    <w:p w14:paraId="086B19D6">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Antibiotic prophylaxis: ceftriaxone 2 g </w:t>
      </w:r>
    </w:p>
    <w:p w14:paraId="0FCAED54">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Induction and Airway Management</w:t>
      </w:r>
    </w:p>
    <w:p w14:paraId="76FF6709">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Fentanyl 0.1 mg </w:t>
      </w:r>
    </w:p>
    <w:p w14:paraId="3F20B4F6">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Propofol 150 mg </w:t>
      </w:r>
    </w:p>
    <w:p w14:paraId="64CB2266">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Succinylcholine 100 mg </w:t>
      </w:r>
    </w:p>
    <w:p w14:paraId="5FF38582">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Rocuronium bromide 50 mg </w:t>
      </w:r>
    </w:p>
    <w:p w14:paraId="1C55BFF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Endotracheal intubation was performed using an armored tube (size 8) without difficulty.</w:t>
      </w:r>
    </w:p>
    <w:p w14:paraId="20B33F1A">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Maintenance</w:t>
      </w:r>
    </w:p>
    <w:p w14:paraId="17889B65">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Volume-controlled ventilation (TV 475 ml, RR 12/min, PEEP 5 cm H₂O) </w:t>
      </w:r>
    </w:p>
    <w:p w14:paraId="6EBE2816">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Propofol infusion (20–30 ml/h) </w:t>
      </w:r>
    </w:p>
    <w:p w14:paraId="1014CF41">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Remifentanil infusion </w:t>
      </w:r>
    </w:p>
    <w:p w14:paraId="095F9C73">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Intraoperative Course</w:t>
      </w:r>
    </w:p>
    <w:p w14:paraId="3401A53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procedure lasted 2 hours. The patient remained hemodynamically stable and received 2000 ml crystalloid fluids.</w:t>
      </w:r>
    </w:p>
    <w:p w14:paraId="3E2C2D16">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Outcome</w:t>
      </w:r>
    </w:p>
    <w:p w14:paraId="3FCA735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patient was extubated without complications. Postoperative pain was well controlled (VAS 2–3). He was transferred to the recovery unit in stable condition.</w:t>
      </w:r>
    </w:p>
    <w:p w14:paraId="54B8B6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9" o:spt="1" style="height:1.5pt;width:0pt;" fillcolor="#A0A0A0" filled="t" stroked="f" coordsize="21600,21600" o:hr="t" o:hrstd="t" o:hralign="center">
            <v:path/>
            <v:fill on="t" focussize="0,0"/>
            <v:stroke on="f"/>
            <v:imagedata o:title=""/>
            <o:lock v:ext="edit"/>
            <w10:wrap type="none"/>
            <w10:anchorlock/>
          </v:rect>
        </w:pict>
      </w:r>
    </w:p>
    <w:p w14:paraId="4D4B19D7">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Discussion</w:t>
      </w:r>
    </w:p>
    <w:p w14:paraId="552B2EB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case highlights key anaesthetic challenges in patients with multiple myeloma undergoing emergency orthopedic surgery.</w:t>
      </w:r>
    </w:p>
    <w:p w14:paraId="74ACD62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presence of anemia, thrombocytopenia, and immunosuppression increases perioperative risk. Although our patient had only mild hematological abnormalities, careful monitoring and preparedness for transfusion were essential.</w:t>
      </w:r>
    </w:p>
    <w:p w14:paraId="259FCF8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Renal impairment is common in multiple myeloma; therefore, avoidance of nephrotoxic drugs is crucial. In this case, renal function was preserved, allowing standard anesthetic agents to be used safely.</w:t>
      </w:r>
    </w:p>
    <w:p w14:paraId="7EE8A37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Thalidomide therapy increases the risk of thromboembolic events, necessitating appropriate anticoagulation management. The patient’s aspirin was discontinued and replaced with low molecular weight heparin preoperatively.</w:t>
      </w:r>
    </w:p>
    <w:p w14:paraId="3DD4D68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Airway management may be complicated by skeletal involvement; however, intubation was uneventful in this patient.</w:t>
      </w:r>
    </w:p>
    <w:p w14:paraId="2936533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Compared with literature, our approach aligns with current recommendations emphasizing:</w:t>
      </w:r>
    </w:p>
    <w:p w14:paraId="2422D626">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careful preoperative evaluation, </w:t>
      </w:r>
    </w:p>
    <w:p w14:paraId="677E24A1">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reduced anesthetic dosing, </w:t>
      </w:r>
    </w:p>
    <w:p w14:paraId="6D50107F">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avoidance of nephrotoxic agents, </w:t>
      </w:r>
    </w:p>
    <w:p w14:paraId="3395DA70">
      <w:pPr>
        <w:numPr>
          <w:ilvl w:val="0"/>
          <w:numId w:val="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vigilant intraoperative monitoring. </w:t>
      </w:r>
    </w:p>
    <w:p w14:paraId="16E9CFB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case demonstrates that with proper planning, general anaesthesia can be safely administered in patients with multiple myeloma undergoing urgent surgery.</w:t>
      </w:r>
    </w:p>
    <w:p w14:paraId="22D318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0" o:spt="1" style="height:1.5pt;width:0pt;" fillcolor="#A0A0A0" filled="t" stroked="f" coordsize="21600,21600" o:hr="t" o:hrstd="t" o:hralign="center">
            <v:path/>
            <v:fill on="t" focussize="0,0"/>
            <v:stroke on="f"/>
            <v:imagedata o:title=""/>
            <o:lock v:ext="edit"/>
            <w10:wrap type="none"/>
            <w10:anchorlock/>
          </v:rect>
        </w:pict>
      </w:r>
    </w:p>
    <w:p w14:paraId="17729CDF">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Conclusion</w:t>
      </w:r>
    </w:p>
    <w:p w14:paraId="22F8CD4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Multiple myeloma patients present significant perioperative challenges due to multisystem involvement. This case demonstrates that careful anesthetic planning, optimization of comorbidities, and vigilant monitoring can result in safe surgical outcomes even in emergency settings.</w:t>
      </w:r>
    </w:p>
    <w:p w14:paraId="3DE74A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1" o:spt="1" style="height:1.5pt;width:0pt;" fillcolor="#A0A0A0" filled="t" stroked="f" coordsize="21600,21600" o:hr="t" o:hrstd="t" o:hralign="center">
            <v:path/>
            <v:fill on="t" focussize="0,0"/>
            <v:stroke on="f"/>
            <v:imagedata o:title=""/>
            <o:lock v:ext="edit"/>
            <w10:wrap type="none"/>
            <w10:anchorlock/>
          </v:rect>
        </w:pict>
      </w:r>
    </w:p>
    <w:p w14:paraId="6D1A1FF8">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Declarations</w:t>
      </w:r>
    </w:p>
    <w:p w14:paraId="1E496F8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Ethics approval:</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Not applicable.</w:t>
      </w:r>
    </w:p>
    <w:p w14:paraId="02490A7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Informed consent: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Written informed consent was obtained from the patient for publication of this case report.</w:t>
      </w:r>
    </w:p>
    <w:p w14:paraId="4723C22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Conflict of interest: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The authors declare no conflict of interest.</w:t>
      </w:r>
    </w:p>
    <w:p w14:paraId="41DB8E1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Funding:</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No funding was received.</w:t>
      </w:r>
    </w:p>
    <w:p w14:paraId="1EE5C20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Availability of data: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All relevant data are included in the manuscript.</w:t>
      </w:r>
    </w:p>
    <w:p w14:paraId="6F511B3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Authors’ contributions: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All authors contributed to study design, data collection, manuscript preparation, and approved the final version.</w:t>
      </w:r>
    </w:p>
    <w:p w14:paraId="158E38A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 statement: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AI-assisted tools were used for language editing and manuscript structuring. All content was reviewed and approved by the authors.</w:t>
      </w:r>
    </w:p>
    <w:p w14:paraId="0C1FCAD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Acknowledgements: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None.</w:t>
      </w:r>
    </w:p>
    <w:p w14:paraId="4DEBD6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2" o:spt="1" style="height:1.5pt;width:0pt;" fillcolor="#A0A0A0" filled="t" stroked="f" coordsize="21600,21600" o:hr="t" o:hrstd="t" o:hralign="center">
            <v:path/>
            <v:fill on="t" focussize="0,0"/>
            <v:stroke on="f"/>
            <v:imagedata o:title=""/>
            <o:lock v:ext="edit"/>
            <w10:wrap type="none"/>
            <w10:anchorlock/>
          </v:rect>
        </w:pict>
      </w:r>
    </w:p>
    <w:p w14:paraId="6B83C426">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 xml:space="preserve">References </w:t>
      </w:r>
    </w:p>
    <w:p w14:paraId="3908DD2B">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Kalingarayar S, Nandhakumar A, Thennavan AS. Anaesthesia for fixation of repeated pathological fractures in a patient with multiple myeloma. </w:t>
      </w:r>
      <w:r>
        <w:rPr>
          <w:rFonts w:ascii="Times New Roman" w:hAnsi="Times New Roman" w:eastAsia="Times New Roman" w:cs="Times New Roman"/>
          <w:i/>
          <w:iCs/>
          <w:sz w:val="24"/>
          <w:szCs w:val="24"/>
        </w:rPr>
        <w:t>Indian J Anaesth</w:t>
      </w:r>
      <w:r>
        <w:rPr>
          <w:rFonts w:ascii="Times New Roman" w:hAnsi="Times New Roman" w:eastAsia="Times New Roman" w:cs="Times New Roman"/>
          <w:sz w:val="24"/>
          <w:szCs w:val="24"/>
        </w:rPr>
        <w:t xml:space="preserve">. 2017;61(12):1009–1011. </w:t>
      </w:r>
    </w:p>
    <w:p w14:paraId="24197BBC">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Lim VM, Barney T, Jayaraman AL. Multiple myeloma and malignant lesions: a potential risk factor for local anesthetic systemic toxicity. </w:t>
      </w:r>
      <w:r>
        <w:rPr>
          <w:rFonts w:ascii="Times New Roman" w:hAnsi="Times New Roman" w:eastAsia="Times New Roman" w:cs="Times New Roman"/>
          <w:i/>
          <w:iCs/>
          <w:sz w:val="24"/>
          <w:szCs w:val="24"/>
        </w:rPr>
        <w:t>Reg Anesth Pain Med</w:t>
      </w:r>
      <w:r>
        <w:rPr>
          <w:rFonts w:ascii="Times New Roman" w:hAnsi="Times New Roman" w:eastAsia="Times New Roman" w:cs="Times New Roman"/>
          <w:sz w:val="24"/>
          <w:szCs w:val="24"/>
        </w:rPr>
        <w:t xml:space="preserve">. 2021;46(12):1103–1106. </w:t>
      </w:r>
    </w:p>
    <w:p w14:paraId="00ACAF39">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Wake M, Matsushita M, Hirai Y. Anesthetic experiences in three patients with multiple myeloma. </w:t>
      </w:r>
      <w:r>
        <w:rPr>
          <w:rFonts w:ascii="Times New Roman" w:hAnsi="Times New Roman" w:eastAsia="Times New Roman" w:cs="Times New Roman"/>
          <w:i/>
          <w:iCs/>
          <w:sz w:val="24"/>
          <w:szCs w:val="24"/>
        </w:rPr>
        <w:t>Masui</w:t>
      </w:r>
      <w:r>
        <w:rPr>
          <w:rFonts w:ascii="Times New Roman" w:hAnsi="Times New Roman" w:eastAsia="Times New Roman" w:cs="Times New Roman"/>
          <w:sz w:val="24"/>
          <w:szCs w:val="24"/>
        </w:rPr>
        <w:t xml:space="preserve">. 1995;44(9):1282–1284. </w:t>
      </w:r>
    </w:p>
    <w:p w14:paraId="7BCABB9A">
      <w:pPr>
        <w:numPr>
          <w:ilvl w:val="0"/>
          <w:numId w:val="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Coluzzi F, Rolke R, Mercadante S. Pain management in patients with multiple myeloma: an update. </w:t>
      </w:r>
      <w:r>
        <w:rPr>
          <w:rFonts w:ascii="Times New Roman" w:hAnsi="Times New Roman" w:eastAsia="Times New Roman" w:cs="Times New Roman"/>
          <w:i/>
          <w:iCs/>
          <w:sz w:val="24"/>
          <w:szCs w:val="24"/>
        </w:rPr>
        <w:t>Cancers (Basel)</w:t>
      </w:r>
      <w:r>
        <w:rPr>
          <w:rFonts w:ascii="Times New Roman" w:hAnsi="Times New Roman" w:eastAsia="Times New Roman" w:cs="Times New Roman"/>
          <w:sz w:val="24"/>
          <w:szCs w:val="24"/>
        </w:rPr>
        <w:t>. 2019;11(12):2037.</w:t>
      </w:r>
    </w:p>
    <w:p w14:paraId="41F7BF42"/>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E56E6"/>
    <w:multiLevelType w:val="multilevel"/>
    <w:tmpl w:val="061E56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F93277"/>
    <w:multiLevelType w:val="multilevel"/>
    <w:tmpl w:val="0AF932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D5554C"/>
    <w:multiLevelType w:val="multilevel"/>
    <w:tmpl w:val="11D5554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C701DE5"/>
    <w:multiLevelType w:val="multilevel"/>
    <w:tmpl w:val="1C701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D195E64"/>
    <w:multiLevelType w:val="multilevel"/>
    <w:tmpl w:val="2D195E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F9F1F5E"/>
    <w:multiLevelType w:val="multilevel"/>
    <w:tmpl w:val="2F9F1F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10F4CD1"/>
    <w:multiLevelType w:val="multilevel"/>
    <w:tmpl w:val="310F4C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1477537"/>
    <w:multiLevelType w:val="multilevel"/>
    <w:tmpl w:val="414775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7C3580E"/>
    <w:multiLevelType w:val="multilevel"/>
    <w:tmpl w:val="77C358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ED"/>
    <w:rsid w:val="00110954"/>
    <w:rsid w:val="00410FED"/>
    <w:rsid w:val="009C39FA"/>
    <w:rsid w:val="2D70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5"/>
    <w:qFormat/>
    <w:uiPriority w:val="22"/>
    <w:rPr>
      <w:b/>
      <w:bCs/>
    </w:rPr>
  </w:style>
  <w:style w:type="character" w:customStyle="1" w:styleId="11">
    <w:name w:val="Heading 1 Char"/>
    <w:basedOn w:val="5"/>
    <w:link w:val="2"/>
    <w:uiPriority w:val="9"/>
    <w:rPr>
      <w:rFonts w:ascii="Times New Roman" w:hAnsi="Times New Roman" w:eastAsia="Times New Roman" w:cs="Times New Roman"/>
      <w:b/>
      <w:bCs/>
      <w:kern w:val="36"/>
      <w:sz w:val="48"/>
      <w:szCs w:val="48"/>
    </w:rPr>
  </w:style>
  <w:style w:type="character" w:customStyle="1" w:styleId="12">
    <w:name w:val="Heading 2 Char"/>
    <w:basedOn w:val="5"/>
    <w:link w:val="3"/>
    <w:qFormat/>
    <w:uiPriority w:val="9"/>
    <w:rPr>
      <w:rFonts w:ascii="Times New Roman" w:hAnsi="Times New Roman" w:eastAsia="Times New Roman" w:cs="Times New Roman"/>
      <w:b/>
      <w:bCs/>
      <w:sz w:val="36"/>
      <w:szCs w:val="36"/>
    </w:rPr>
  </w:style>
  <w:style w:type="character" w:customStyle="1" w:styleId="13">
    <w:name w:val="Heading 3 Char"/>
    <w:basedOn w:val="5"/>
    <w:link w:val="4"/>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1048</Words>
  <Characters>5978</Characters>
  <Lines>49</Lines>
  <Paragraphs>14</Paragraphs>
  <TotalTime>5</TotalTime>
  <ScaleCrop>false</ScaleCrop>
  <LinksUpToDate>false</LinksUpToDate>
  <CharactersWithSpaces>7012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2026-03-31T04:54:00Z</dcterms:created>
  <dc:creator>TOARILUC</dc:creator>
  <cp:lastModifiedBy>Silvana Andevska</cp:lastModifiedBy>
  <dcterms:modified xsi:type="dcterms:W3CDTF">2026-04-03T20:27:35Z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1B9D999A5C574D53AF9250C769C9B1D3_12</vt:lpwstr>
  </property>
</Properties>
</file>